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FA6" w:rsidRPr="003F0978" w:rsidRDefault="00412FA6" w:rsidP="00412FA6">
      <w:pPr>
        <w:spacing w:line="276" w:lineRule="auto"/>
        <w:ind w:left="1276"/>
        <w:jc w:val="both"/>
        <w:rPr>
          <w:rFonts w:ascii="Arial" w:hAnsi="Arial" w:cs="Arial"/>
          <w:sz w:val="22"/>
          <w:szCs w:val="22"/>
        </w:rPr>
      </w:pPr>
    </w:p>
    <w:p w:rsidR="0073032D" w:rsidRPr="00BD6D91" w:rsidRDefault="0073032D" w:rsidP="0073032D">
      <w:pPr>
        <w:ind w:right="-29"/>
        <w:jc w:val="center"/>
        <w:rPr>
          <w:rFonts w:ascii="Arial Nova" w:hAnsi="Arial Nova"/>
          <w:b/>
          <w:sz w:val="24"/>
          <w:szCs w:val="24"/>
        </w:rPr>
      </w:pPr>
      <w:r w:rsidRPr="00BD6D91">
        <w:rPr>
          <w:rFonts w:ascii="Arial Nova" w:hAnsi="Arial Nova"/>
          <w:b/>
          <w:sz w:val="24"/>
          <w:szCs w:val="24"/>
        </w:rPr>
        <w:t>EDITAL DE CONVOCAÇÃO DE</w:t>
      </w:r>
      <w:r>
        <w:rPr>
          <w:rFonts w:ascii="Arial Nova" w:hAnsi="Arial Nova"/>
          <w:b/>
          <w:sz w:val="24"/>
          <w:szCs w:val="24"/>
        </w:rPr>
        <w:t xml:space="preserve"> </w:t>
      </w:r>
      <w:r w:rsidRPr="00BD6D91">
        <w:rPr>
          <w:rFonts w:ascii="Arial Nova" w:hAnsi="Arial Nova"/>
          <w:b/>
          <w:sz w:val="24"/>
          <w:szCs w:val="24"/>
        </w:rPr>
        <w:t>ASSEMBLÉIA GERAL EXTRAORDINÁRIA</w:t>
      </w:r>
    </w:p>
    <w:p w:rsidR="0073032D" w:rsidRPr="00BD6D91" w:rsidRDefault="0073032D" w:rsidP="0073032D">
      <w:pPr>
        <w:ind w:right="-29"/>
        <w:jc w:val="center"/>
        <w:rPr>
          <w:rFonts w:ascii="Arial Nova" w:hAnsi="Arial Nova"/>
          <w:sz w:val="24"/>
          <w:szCs w:val="24"/>
        </w:rPr>
      </w:pPr>
      <w:r w:rsidRPr="00BD6D91">
        <w:rPr>
          <w:rFonts w:ascii="Arial Nova" w:hAnsi="Arial Nova"/>
          <w:b/>
          <w:sz w:val="24"/>
          <w:szCs w:val="24"/>
        </w:rPr>
        <w:t xml:space="preserve">PARA ALTERAÇÃO DO ESTATUTO </w:t>
      </w:r>
      <w:r>
        <w:rPr>
          <w:rFonts w:ascii="Arial Nova" w:hAnsi="Arial Nova"/>
          <w:b/>
          <w:sz w:val="24"/>
          <w:szCs w:val="24"/>
        </w:rPr>
        <w:t xml:space="preserve"> E APRESENTAÇÃO DO BALANÇO </w:t>
      </w:r>
      <w:r w:rsidR="00EF64CB">
        <w:rPr>
          <w:rFonts w:ascii="Arial Nova" w:hAnsi="Arial Nova"/>
          <w:b/>
          <w:sz w:val="24"/>
          <w:szCs w:val="24"/>
        </w:rPr>
        <w:t xml:space="preserve">FINANCEIRO DE 2022 DA </w:t>
      </w:r>
      <w:r w:rsidRPr="00BD6D91">
        <w:rPr>
          <w:rFonts w:ascii="Arial Nova" w:hAnsi="Arial Nova"/>
          <w:b/>
          <w:sz w:val="24"/>
          <w:szCs w:val="24"/>
        </w:rPr>
        <w:t xml:space="preserve">ASSOCIAÇÃO DE PAIS E AMIGOS DOS EXCEPCIONAIS DE </w:t>
      </w:r>
      <w:r>
        <w:rPr>
          <w:rFonts w:ascii="Arial Nova" w:hAnsi="Arial Nova"/>
          <w:b/>
          <w:sz w:val="24"/>
          <w:szCs w:val="24"/>
        </w:rPr>
        <w:t>CAPÃO BONITO</w:t>
      </w:r>
    </w:p>
    <w:p w:rsidR="0073032D" w:rsidRPr="00BD6D91" w:rsidRDefault="0073032D" w:rsidP="0073032D">
      <w:pPr>
        <w:ind w:right="-29"/>
        <w:jc w:val="both"/>
        <w:rPr>
          <w:rFonts w:ascii="Arial Nova" w:hAnsi="Arial Nova"/>
          <w:b/>
          <w:sz w:val="24"/>
          <w:szCs w:val="24"/>
        </w:rPr>
      </w:pPr>
      <w:r w:rsidRPr="00BD6D91">
        <w:rPr>
          <w:rFonts w:ascii="Arial Nova" w:hAnsi="Arial Nova"/>
          <w:sz w:val="24"/>
          <w:szCs w:val="24"/>
        </w:rPr>
        <w:t> </w:t>
      </w:r>
    </w:p>
    <w:p w:rsidR="0073032D" w:rsidRPr="00BD6D91" w:rsidRDefault="0073032D" w:rsidP="0073032D">
      <w:pPr>
        <w:ind w:right="-29"/>
        <w:jc w:val="both"/>
        <w:rPr>
          <w:rFonts w:ascii="Arial Nova" w:hAnsi="Arial Nova"/>
          <w:sz w:val="24"/>
          <w:szCs w:val="24"/>
        </w:rPr>
      </w:pPr>
      <w:r w:rsidRPr="00BD6D91">
        <w:rPr>
          <w:rFonts w:ascii="Arial Nova" w:hAnsi="Arial Nova"/>
          <w:sz w:val="24"/>
          <w:szCs w:val="24"/>
        </w:rPr>
        <w:t xml:space="preserve">A Associação de Pais e Amigos dos Excepcionais de </w:t>
      </w:r>
      <w:r>
        <w:rPr>
          <w:rFonts w:ascii="Arial Nova" w:hAnsi="Arial Nova"/>
          <w:sz w:val="24"/>
          <w:szCs w:val="24"/>
        </w:rPr>
        <w:t xml:space="preserve">Capão Bonito </w:t>
      </w:r>
      <w:r w:rsidRPr="00BD6D91">
        <w:rPr>
          <w:rFonts w:ascii="Arial Nova" w:hAnsi="Arial Nova"/>
          <w:sz w:val="24"/>
          <w:szCs w:val="24"/>
        </w:rPr>
        <w:t xml:space="preserve">, neste ato representada por seu(sua) Presidente, Sr.(a). </w:t>
      </w:r>
      <w:r>
        <w:rPr>
          <w:rFonts w:ascii="Arial Nova" w:hAnsi="Arial Nova"/>
          <w:sz w:val="24"/>
          <w:szCs w:val="24"/>
        </w:rPr>
        <w:t>DÉCIO GOMES DE MACEDO</w:t>
      </w:r>
      <w:r w:rsidRPr="00BD6D91">
        <w:rPr>
          <w:rFonts w:ascii="Arial Nova" w:hAnsi="Arial Nova"/>
          <w:sz w:val="24"/>
          <w:szCs w:val="24"/>
        </w:rPr>
        <w:t xml:space="preserve">, no uso das atribuições que lhe são conferidas pelo artigo 35, II, do Estatuto, para fins do artigo 25, I, </w:t>
      </w:r>
      <w:r w:rsidRPr="00BD6D91">
        <w:rPr>
          <w:rFonts w:ascii="Arial Nova" w:hAnsi="Arial Nova"/>
          <w:b/>
          <w:sz w:val="24"/>
          <w:szCs w:val="24"/>
        </w:rPr>
        <w:t>CONVOCA</w:t>
      </w:r>
      <w:r w:rsidRPr="00BD6D91">
        <w:rPr>
          <w:rFonts w:ascii="Arial Nova" w:hAnsi="Arial Nova"/>
          <w:sz w:val="24"/>
          <w:szCs w:val="24"/>
        </w:rPr>
        <w:t xml:space="preserve"> todos os  associados, através do presente Edital,  para </w:t>
      </w:r>
      <w:r w:rsidRPr="00BD6D91">
        <w:rPr>
          <w:rFonts w:ascii="Arial Nova" w:hAnsi="Arial Nova"/>
          <w:b/>
          <w:sz w:val="24"/>
          <w:szCs w:val="24"/>
        </w:rPr>
        <w:t>ASSEMBLÉIA GERAL EXTRAORDINÁRIA,</w:t>
      </w:r>
      <w:r>
        <w:rPr>
          <w:rFonts w:ascii="Arial Nova" w:hAnsi="Arial Nova"/>
          <w:b/>
          <w:sz w:val="24"/>
          <w:szCs w:val="24"/>
        </w:rPr>
        <w:t xml:space="preserve"> </w:t>
      </w:r>
      <w:r w:rsidRPr="00BD6D91">
        <w:rPr>
          <w:rFonts w:ascii="Arial Nova" w:hAnsi="Arial Nova"/>
          <w:sz w:val="24"/>
          <w:szCs w:val="24"/>
        </w:rPr>
        <w:t xml:space="preserve">que  será realizada no </w:t>
      </w:r>
      <w:r>
        <w:rPr>
          <w:rFonts w:ascii="Arial Nova" w:hAnsi="Arial Nova"/>
          <w:sz w:val="24"/>
          <w:szCs w:val="24"/>
        </w:rPr>
        <w:t>06/06/2023</w:t>
      </w:r>
      <w:r w:rsidRPr="00BD6D91">
        <w:rPr>
          <w:rFonts w:ascii="Arial Nova" w:hAnsi="Arial Nova"/>
          <w:sz w:val="24"/>
          <w:szCs w:val="24"/>
        </w:rPr>
        <w:t xml:space="preserve"> às </w:t>
      </w:r>
      <w:r>
        <w:rPr>
          <w:rFonts w:ascii="Arial Nova" w:hAnsi="Arial Nova"/>
          <w:sz w:val="24"/>
          <w:szCs w:val="24"/>
        </w:rPr>
        <w:t>18:00</w:t>
      </w:r>
      <w:r w:rsidRPr="00BD6D91">
        <w:rPr>
          <w:rFonts w:ascii="Arial Nova" w:hAnsi="Arial Nova"/>
          <w:sz w:val="24"/>
          <w:szCs w:val="24"/>
        </w:rPr>
        <w:t xml:space="preserve"> horas, do dia</w:t>
      </w:r>
      <w:r>
        <w:rPr>
          <w:rFonts w:ascii="Arial Nova" w:hAnsi="Arial Nova"/>
          <w:sz w:val="24"/>
          <w:szCs w:val="24"/>
        </w:rPr>
        <w:t xml:space="preserve"> 06 DE Junho de </w:t>
      </w:r>
      <w:r w:rsidRPr="00BD6D91">
        <w:rPr>
          <w:rFonts w:ascii="Arial Nova" w:hAnsi="Arial Nova"/>
          <w:sz w:val="24"/>
          <w:szCs w:val="24"/>
        </w:rPr>
        <w:t xml:space="preserve"> 20</w:t>
      </w:r>
      <w:r>
        <w:rPr>
          <w:rFonts w:ascii="Arial Nova" w:hAnsi="Arial Nova"/>
          <w:sz w:val="24"/>
          <w:szCs w:val="24"/>
        </w:rPr>
        <w:t>23</w:t>
      </w:r>
      <w:r w:rsidRPr="00BD6D91">
        <w:rPr>
          <w:rFonts w:ascii="Arial Nova" w:hAnsi="Arial Nova"/>
          <w:sz w:val="24"/>
          <w:szCs w:val="24"/>
        </w:rPr>
        <w:t>, às</w:t>
      </w:r>
      <w:r>
        <w:rPr>
          <w:rFonts w:ascii="Arial Nova" w:hAnsi="Arial Nova"/>
          <w:sz w:val="24"/>
          <w:szCs w:val="24"/>
        </w:rPr>
        <w:t xml:space="preserve"> 18:00 </w:t>
      </w:r>
      <w:r w:rsidRPr="00BD6D91">
        <w:rPr>
          <w:rFonts w:ascii="Arial Nova" w:hAnsi="Arial Nova"/>
          <w:sz w:val="24"/>
          <w:szCs w:val="24"/>
        </w:rPr>
        <w:t>hor</w:t>
      </w:r>
      <w:r>
        <w:rPr>
          <w:rFonts w:ascii="Arial Nova" w:hAnsi="Arial Nova"/>
          <w:sz w:val="24"/>
          <w:szCs w:val="24"/>
        </w:rPr>
        <w:t>as em primeira convocação e às 18</w:t>
      </w:r>
      <w:r w:rsidRPr="00BD6D91">
        <w:rPr>
          <w:rFonts w:ascii="Arial Nova" w:hAnsi="Arial Nova"/>
          <w:sz w:val="24"/>
          <w:szCs w:val="24"/>
        </w:rPr>
        <w:t xml:space="preserve">horas e trinta minutos, em segunda convocação,  </w:t>
      </w:r>
      <w:r>
        <w:rPr>
          <w:rFonts w:ascii="Arial Nova" w:hAnsi="Arial Nova"/>
          <w:sz w:val="24"/>
          <w:szCs w:val="24"/>
        </w:rPr>
        <w:t>a ser realizada em</w:t>
      </w:r>
      <w:r>
        <w:rPr>
          <w:rFonts w:ascii="Arial Nova" w:hAnsi="Arial Nova"/>
          <w:sz w:val="24"/>
          <w:szCs w:val="24"/>
        </w:rPr>
        <w:t xml:space="preserve"> sua sede na Avenida </w:t>
      </w:r>
      <w:proofErr w:type="spellStart"/>
      <w:r>
        <w:rPr>
          <w:rFonts w:ascii="Arial Nova" w:hAnsi="Arial Nova"/>
          <w:sz w:val="24"/>
          <w:szCs w:val="24"/>
        </w:rPr>
        <w:t>Massaichi</w:t>
      </w:r>
      <w:proofErr w:type="spellEnd"/>
      <w:r>
        <w:rPr>
          <w:rFonts w:ascii="Arial Nova" w:hAnsi="Arial Nova"/>
          <w:sz w:val="24"/>
          <w:szCs w:val="24"/>
        </w:rPr>
        <w:t xml:space="preserve"> </w:t>
      </w:r>
      <w:proofErr w:type="spellStart"/>
      <w:r>
        <w:rPr>
          <w:rFonts w:ascii="Arial Nova" w:hAnsi="Arial Nova"/>
          <w:sz w:val="24"/>
          <w:szCs w:val="24"/>
        </w:rPr>
        <w:t>Kakihara</w:t>
      </w:r>
      <w:proofErr w:type="spellEnd"/>
      <w:r>
        <w:rPr>
          <w:rFonts w:ascii="Arial Nova" w:hAnsi="Arial Nova"/>
          <w:sz w:val="24"/>
          <w:szCs w:val="24"/>
        </w:rPr>
        <w:t>, 1711, Vila São Paulo , Capão Bonito</w:t>
      </w:r>
      <w:r>
        <w:rPr>
          <w:rFonts w:ascii="Arial Nova" w:hAnsi="Arial Nova"/>
          <w:sz w:val="24"/>
          <w:szCs w:val="24"/>
        </w:rPr>
        <w:t xml:space="preserve">  </w:t>
      </w:r>
      <w:r w:rsidRPr="00BD6D91">
        <w:rPr>
          <w:rFonts w:ascii="Arial Nova" w:hAnsi="Arial Nova"/>
          <w:sz w:val="24"/>
          <w:szCs w:val="24"/>
        </w:rPr>
        <w:t>com a seguinte ordem do dia:</w:t>
      </w:r>
    </w:p>
    <w:p w:rsidR="0073032D" w:rsidRPr="00BD6D91" w:rsidRDefault="0073032D" w:rsidP="0073032D">
      <w:pPr>
        <w:ind w:right="-29"/>
        <w:jc w:val="both"/>
        <w:rPr>
          <w:rFonts w:ascii="Arial Nova" w:hAnsi="Arial Nova"/>
          <w:sz w:val="24"/>
          <w:szCs w:val="24"/>
        </w:rPr>
      </w:pPr>
    </w:p>
    <w:p w:rsidR="0073032D" w:rsidRPr="0073032D" w:rsidRDefault="0073032D" w:rsidP="0073032D">
      <w:pPr>
        <w:pStyle w:val="PargrafodaLista"/>
        <w:numPr>
          <w:ilvl w:val="0"/>
          <w:numId w:val="18"/>
        </w:numPr>
        <w:ind w:right="-29"/>
        <w:jc w:val="both"/>
        <w:rPr>
          <w:rFonts w:ascii="Arial Nova" w:hAnsi="Arial Nova"/>
          <w:sz w:val="24"/>
          <w:szCs w:val="24"/>
        </w:rPr>
      </w:pPr>
      <w:r w:rsidRPr="0073032D">
        <w:rPr>
          <w:rFonts w:ascii="Arial Nova" w:hAnsi="Arial Nova"/>
          <w:sz w:val="24"/>
          <w:szCs w:val="24"/>
        </w:rPr>
        <w:t>Homologar as alterações estatutárias deliberadas pelo Conselho de Administração da Federação Nacional das APAES em 14 de dezembro de 2022.</w:t>
      </w:r>
    </w:p>
    <w:p w:rsidR="0073032D" w:rsidRPr="0073032D" w:rsidRDefault="0073032D" w:rsidP="0073032D">
      <w:pPr>
        <w:pStyle w:val="PargrafodaLista"/>
        <w:numPr>
          <w:ilvl w:val="0"/>
          <w:numId w:val="18"/>
        </w:numPr>
        <w:ind w:right="-29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Apresentação do Balanço Financeiro referente a 2022.</w:t>
      </w:r>
    </w:p>
    <w:p w:rsidR="0073032D" w:rsidRDefault="0073032D" w:rsidP="0073032D">
      <w:pPr>
        <w:ind w:right="-29"/>
        <w:jc w:val="both"/>
        <w:rPr>
          <w:rFonts w:ascii="Arial Nova" w:hAnsi="Arial Nova"/>
          <w:sz w:val="24"/>
          <w:szCs w:val="24"/>
        </w:rPr>
      </w:pPr>
    </w:p>
    <w:p w:rsidR="0073032D" w:rsidRPr="00BD6D91" w:rsidRDefault="0073032D" w:rsidP="0073032D">
      <w:pPr>
        <w:ind w:right="-29"/>
        <w:jc w:val="both"/>
        <w:rPr>
          <w:rFonts w:ascii="Arial Nova" w:hAnsi="Arial Nova"/>
          <w:sz w:val="24"/>
          <w:szCs w:val="24"/>
        </w:rPr>
      </w:pPr>
      <w:r w:rsidRPr="00BD6D91">
        <w:rPr>
          <w:rFonts w:ascii="Arial Nova" w:hAnsi="Arial Nova"/>
          <w:sz w:val="24"/>
          <w:szCs w:val="24"/>
        </w:rPr>
        <w:t>A Assembleia Geral será constituída pelos associados especiais e contribuintes que a ela comparecerem, quites com suas obrigações sociais e financeiras. (art.23)</w:t>
      </w:r>
    </w:p>
    <w:p w:rsidR="0073032D" w:rsidRPr="00BD6D91" w:rsidRDefault="0073032D" w:rsidP="0073032D">
      <w:pPr>
        <w:ind w:right="-29"/>
        <w:jc w:val="both"/>
        <w:rPr>
          <w:rFonts w:ascii="Arial Nova" w:hAnsi="Arial Nova"/>
          <w:sz w:val="24"/>
          <w:szCs w:val="24"/>
        </w:rPr>
      </w:pPr>
    </w:p>
    <w:p w:rsidR="0073032D" w:rsidRPr="00BD6D91" w:rsidRDefault="0073032D" w:rsidP="0073032D">
      <w:pPr>
        <w:ind w:right="-29"/>
        <w:jc w:val="both"/>
        <w:rPr>
          <w:rFonts w:ascii="Arial Nova" w:hAnsi="Arial Nova"/>
          <w:sz w:val="24"/>
          <w:szCs w:val="24"/>
        </w:rPr>
      </w:pPr>
      <w:r w:rsidRPr="00BD6D91">
        <w:rPr>
          <w:rFonts w:ascii="Arial Nova" w:hAnsi="Arial Nova"/>
          <w:sz w:val="24"/>
          <w:szCs w:val="24"/>
        </w:rPr>
        <w:t xml:space="preserve">Terão </w:t>
      </w:r>
      <w:r>
        <w:rPr>
          <w:rFonts w:ascii="Arial Nova" w:hAnsi="Arial Nova"/>
          <w:sz w:val="24"/>
          <w:szCs w:val="24"/>
        </w:rPr>
        <w:t xml:space="preserve">o </w:t>
      </w:r>
      <w:r w:rsidRPr="00BD6D91">
        <w:rPr>
          <w:rFonts w:ascii="Arial Nova" w:hAnsi="Arial Nova"/>
          <w:sz w:val="24"/>
          <w:szCs w:val="24"/>
        </w:rPr>
        <w:t xml:space="preserve">direito </w:t>
      </w:r>
      <w:r>
        <w:rPr>
          <w:rFonts w:ascii="Arial Nova" w:hAnsi="Arial Nova"/>
          <w:sz w:val="24"/>
          <w:szCs w:val="24"/>
        </w:rPr>
        <w:t>de</w:t>
      </w:r>
      <w:r w:rsidRPr="00BD6D91">
        <w:rPr>
          <w:rFonts w:ascii="Arial Nova" w:hAnsi="Arial Nova"/>
          <w:sz w:val="24"/>
          <w:szCs w:val="24"/>
        </w:rPr>
        <w:t xml:space="preserve"> votar os associados especiais que comprovem a matrícula e a frequência regular há pelo menos 1 (um) ano nos programas de atendimento da </w:t>
      </w:r>
      <w:proofErr w:type="spellStart"/>
      <w:r w:rsidRPr="00BD6D91">
        <w:rPr>
          <w:rFonts w:ascii="Arial Nova" w:hAnsi="Arial Nova"/>
          <w:sz w:val="24"/>
          <w:szCs w:val="24"/>
        </w:rPr>
        <w:t>Apae</w:t>
      </w:r>
      <w:proofErr w:type="spellEnd"/>
      <w:r w:rsidRPr="00BD6D91">
        <w:rPr>
          <w:rFonts w:ascii="Arial Nova" w:hAnsi="Arial Nova"/>
          <w:sz w:val="24"/>
          <w:szCs w:val="24"/>
        </w:rPr>
        <w:t xml:space="preserve">, e os associados contribuintes, exigindo-se destes a adesão ao quadro de associados da </w:t>
      </w:r>
      <w:proofErr w:type="spellStart"/>
      <w:r w:rsidRPr="00BD6D91">
        <w:rPr>
          <w:rFonts w:ascii="Arial Nova" w:hAnsi="Arial Nova"/>
          <w:sz w:val="24"/>
          <w:szCs w:val="24"/>
        </w:rPr>
        <w:t>Apae</w:t>
      </w:r>
      <w:proofErr w:type="spellEnd"/>
      <w:r w:rsidRPr="00BD6D91">
        <w:rPr>
          <w:rFonts w:ascii="Arial Nova" w:hAnsi="Arial Nova"/>
          <w:sz w:val="24"/>
          <w:szCs w:val="24"/>
        </w:rPr>
        <w:t xml:space="preserve"> há, no mínimo, 1 (um) ano, e que estejam em dia com suas obrigações sociais e financeiras. (art. 23, §1º).</w:t>
      </w:r>
    </w:p>
    <w:p w:rsidR="0073032D" w:rsidRPr="00BD6D91" w:rsidRDefault="0073032D" w:rsidP="0073032D">
      <w:pPr>
        <w:ind w:right="-29"/>
        <w:jc w:val="both"/>
        <w:rPr>
          <w:rFonts w:ascii="Arial Nova" w:hAnsi="Arial Nova"/>
          <w:strike/>
          <w:sz w:val="24"/>
          <w:szCs w:val="24"/>
        </w:rPr>
      </w:pPr>
    </w:p>
    <w:p w:rsidR="0073032D" w:rsidRPr="00BD6D91" w:rsidRDefault="0073032D" w:rsidP="0073032D">
      <w:pPr>
        <w:ind w:right="-29"/>
        <w:jc w:val="both"/>
        <w:rPr>
          <w:rFonts w:ascii="Arial Nova" w:hAnsi="Arial Nova"/>
          <w:sz w:val="24"/>
          <w:szCs w:val="24"/>
        </w:rPr>
      </w:pPr>
      <w:r w:rsidRPr="00BD6D91">
        <w:rPr>
          <w:rFonts w:ascii="Arial Nova" w:hAnsi="Arial Nova"/>
          <w:sz w:val="24"/>
          <w:szCs w:val="24"/>
        </w:rPr>
        <w:t xml:space="preserve">No caso de procuração, esta deverá ter firma reconhecida em cartório, sendo que o outorgante e o outorgado deverão ser associados da </w:t>
      </w:r>
      <w:proofErr w:type="spellStart"/>
      <w:r w:rsidRPr="00BD6D91">
        <w:rPr>
          <w:rFonts w:ascii="Arial Nova" w:hAnsi="Arial Nova"/>
          <w:sz w:val="24"/>
          <w:szCs w:val="24"/>
        </w:rPr>
        <w:t>Apae</w:t>
      </w:r>
      <w:proofErr w:type="spellEnd"/>
      <w:r w:rsidRPr="00BD6D91">
        <w:rPr>
          <w:rFonts w:ascii="Arial Nova" w:hAnsi="Arial Nova"/>
          <w:sz w:val="24"/>
          <w:szCs w:val="24"/>
        </w:rPr>
        <w:t>. (art. 23, §2º)</w:t>
      </w:r>
    </w:p>
    <w:p w:rsidR="0073032D" w:rsidRPr="00BD6D91" w:rsidRDefault="0073032D" w:rsidP="0073032D">
      <w:pPr>
        <w:ind w:right="-29"/>
        <w:jc w:val="both"/>
        <w:rPr>
          <w:rFonts w:ascii="Arial Nova" w:hAnsi="Arial Nova"/>
          <w:sz w:val="24"/>
          <w:szCs w:val="24"/>
        </w:rPr>
      </w:pPr>
    </w:p>
    <w:p w:rsidR="0073032D" w:rsidRPr="00BD6D91" w:rsidRDefault="0073032D" w:rsidP="0073032D">
      <w:pPr>
        <w:ind w:right="-29"/>
        <w:jc w:val="both"/>
        <w:rPr>
          <w:rFonts w:ascii="Arial Nova" w:hAnsi="Arial Nova"/>
          <w:sz w:val="24"/>
          <w:szCs w:val="24"/>
        </w:rPr>
      </w:pPr>
      <w:r w:rsidRPr="00BD6D91">
        <w:rPr>
          <w:rFonts w:ascii="Arial Nova" w:hAnsi="Arial Nova"/>
          <w:sz w:val="24"/>
          <w:szCs w:val="24"/>
        </w:rPr>
        <w:t>Não se admitirá mais de uma procuração por associado especial ou contribuinte. (art. 23, §3º).</w:t>
      </w:r>
    </w:p>
    <w:p w:rsidR="0073032D" w:rsidRPr="00BD6D91" w:rsidRDefault="0073032D" w:rsidP="0073032D">
      <w:pPr>
        <w:ind w:right="-29"/>
        <w:jc w:val="both"/>
        <w:rPr>
          <w:rFonts w:ascii="Arial Nova" w:hAnsi="Arial Nova"/>
          <w:sz w:val="24"/>
          <w:szCs w:val="24"/>
        </w:rPr>
      </w:pPr>
    </w:p>
    <w:p w:rsidR="0073032D" w:rsidRPr="00BD6D91" w:rsidRDefault="0073032D" w:rsidP="0073032D">
      <w:pPr>
        <w:ind w:right="-29"/>
        <w:jc w:val="both"/>
        <w:rPr>
          <w:rFonts w:ascii="Arial Nova" w:hAnsi="Arial Nova"/>
          <w:sz w:val="24"/>
          <w:szCs w:val="24"/>
        </w:rPr>
      </w:pPr>
      <w:r w:rsidRPr="00BD6D91">
        <w:rPr>
          <w:rFonts w:ascii="Arial Nova" w:hAnsi="Arial Nova"/>
          <w:sz w:val="24"/>
          <w:szCs w:val="24"/>
        </w:rPr>
        <w:t xml:space="preserve">A Assembleia Geral instalar-se-á, em primeira convocação, com a presença da maioria dos associados, e, em segunda convocação, com qualquer número, meia hora depois, devendo ambas constarem dos editais de convocação, e nos termos do art. 25, I, para a finalidade de homologar as alterações do estatuto, será exigido o voto concorde da maioria simples dos associados da </w:t>
      </w:r>
      <w:proofErr w:type="spellStart"/>
      <w:r w:rsidRPr="00BD6D91">
        <w:rPr>
          <w:rFonts w:ascii="Arial Nova" w:hAnsi="Arial Nova"/>
          <w:sz w:val="24"/>
          <w:szCs w:val="24"/>
        </w:rPr>
        <w:t>Apae</w:t>
      </w:r>
      <w:proofErr w:type="spellEnd"/>
      <w:r w:rsidRPr="00BD6D91">
        <w:rPr>
          <w:rFonts w:ascii="Arial Nova" w:hAnsi="Arial Nova"/>
          <w:sz w:val="24"/>
          <w:szCs w:val="24"/>
        </w:rPr>
        <w:t xml:space="preserve"> na Assembleia Geral Extraordinária especialmente convocada para esse fim. (art. 27, § único).</w:t>
      </w:r>
    </w:p>
    <w:p w:rsidR="0073032D" w:rsidRPr="00BD6D91" w:rsidRDefault="0073032D" w:rsidP="0073032D">
      <w:pPr>
        <w:ind w:right="-29"/>
        <w:jc w:val="center"/>
        <w:rPr>
          <w:rFonts w:ascii="Arial Nova" w:hAnsi="Arial Nova"/>
          <w:sz w:val="24"/>
          <w:szCs w:val="24"/>
        </w:rPr>
      </w:pPr>
    </w:p>
    <w:p w:rsidR="0073032D" w:rsidRPr="00BD6D91" w:rsidRDefault="0073032D" w:rsidP="0073032D">
      <w:pPr>
        <w:ind w:right="-29"/>
        <w:jc w:val="center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Capão Bonito, 02 de Maio de 2023.</w:t>
      </w:r>
    </w:p>
    <w:p w:rsidR="0073032D" w:rsidRPr="00BD6D91" w:rsidRDefault="0073032D" w:rsidP="0073032D">
      <w:pPr>
        <w:ind w:right="-29"/>
        <w:jc w:val="center"/>
        <w:rPr>
          <w:rFonts w:ascii="Arial Nova" w:hAnsi="Arial Nova"/>
          <w:sz w:val="24"/>
          <w:szCs w:val="24"/>
        </w:rPr>
      </w:pPr>
    </w:p>
    <w:p w:rsidR="0073032D" w:rsidRPr="00BD6D91" w:rsidRDefault="0073032D" w:rsidP="0073032D">
      <w:pPr>
        <w:ind w:right="-29"/>
        <w:jc w:val="center"/>
        <w:rPr>
          <w:rFonts w:ascii="Arial Nova" w:hAnsi="Arial Nova"/>
          <w:sz w:val="24"/>
          <w:szCs w:val="24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045976B" wp14:editId="28CEA79C">
            <wp:extent cx="1475105" cy="4451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032D" w:rsidRPr="00BD6D91" w:rsidRDefault="0073032D" w:rsidP="0073032D">
      <w:pPr>
        <w:ind w:right="-29"/>
        <w:jc w:val="center"/>
        <w:rPr>
          <w:rFonts w:ascii="Arial Nova" w:hAnsi="Arial Nova"/>
          <w:b/>
          <w:sz w:val="24"/>
          <w:szCs w:val="24"/>
        </w:rPr>
      </w:pPr>
      <w:r>
        <w:rPr>
          <w:rFonts w:ascii="Arial Nova" w:hAnsi="Arial Nova"/>
          <w:b/>
          <w:sz w:val="24"/>
          <w:szCs w:val="24"/>
        </w:rPr>
        <w:t>Décio Gomes de Macedo</w:t>
      </w:r>
    </w:p>
    <w:p w:rsidR="00825F1B" w:rsidRDefault="0073032D" w:rsidP="00EF64CB">
      <w:pPr>
        <w:ind w:right="-29"/>
        <w:jc w:val="center"/>
        <w:rPr>
          <w:sz w:val="22"/>
          <w:szCs w:val="22"/>
        </w:rPr>
      </w:pPr>
      <w:r w:rsidRPr="00BD6D91">
        <w:rPr>
          <w:rFonts w:ascii="Arial Nova" w:hAnsi="Arial Nova"/>
          <w:b/>
          <w:sz w:val="24"/>
          <w:szCs w:val="24"/>
        </w:rPr>
        <w:t>Presidente da Associaç</w:t>
      </w:r>
      <w:r>
        <w:rPr>
          <w:rFonts w:ascii="Arial Nova" w:hAnsi="Arial Nova"/>
          <w:b/>
          <w:sz w:val="24"/>
          <w:szCs w:val="24"/>
        </w:rPr>
        <w:t xml:space="preserve">ão </w:t>
      </w:r>
      <w:r w:rsidRPr="00BD6D91">
        <w:rPr>
          <w:rFonts w:ascii="Arial Nova" w:hAnsi="Arial Nova"/>
          <w:b/>
          <w:sz w:val="24"/>
          <w:szCs w:val="24"/>
        </w:rPr>
        <w:t xml:space="preserve">de Pais e Amigos dos Excepcionais </w:t>
      </w:r>
      <w:r>
        <w:rPr>
          <w:rFonts w:ascii="Arial Nova" w:hAnsi="Arial Nova"/>
          <w:b/>
          <w:sz w:val="24"/>
          <w:szCs w:val="24"/>
        </w:rPr>
        <w:t xml:space="preserve">de </w:t>
      </w:r>
      <w:r>
        <w:rPr>
          <w:rFonts w:ascii="Arial Nova" w:hAnsi="Arial Nova"/>
          <w:b/>
          <w:sz w:val="24"/>
          <w:szCs w:val="24"/>
        </w:rPr>
        <w:t>Capão Bonito</w:t>
      </w:r>
      <w:bookmarkStart w:id="0" w:name="_GoBack"/>
      <w:bookmarkEnd w:id="0"/>
    </w:p>
    <w:p w:rsidR="00825F1B" w:rsidRDefault="00825F1B" w:rsidP="00F33E9E">
      <w:pPr>
        <w:jc w:val="both"/>
        <w:rPr>
          <w:sz w:val="22"/>
          <w:szCs w:val="22"/>
        </w:rPr>
      </w:pPr>
    </w:p>
    <w:p w:rsidR="00825F1B" w:rsidRDefault="00825F1B" w:rsidP="00F33E9E">
      <w:pPr>
        <w:jc w:val="both"/>
        <w:rPr>
          <w:sz w:val="22"/>
          <w:szCs w:val="22"/>
        </w:rPr>
      </w:pPr>
    </w:p>
    <w:p w:rsidR="00825F1B" w:rsidRDefault="00825F1B" w:rsidP="00F33E9E">
      <w:pPr>
        <w:jc w:val="both"/>
        <w:rPr>
          <w:sz w:val="22"/>
          <w:szCs w:val="22"/>
        </w:rPr>
      </w:pPr>
    </w:p>
    <w:sectPr w:rsidR="00825F1B" w:rsidSect="00825F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274" w:bottom="0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359" w:rsidRDefault="00607359" w:rsidP="00C87713">
      <w:r>
        <w:separator/>
      </w:r>
    </w:p>
  </w:endnote>
  <w:endnote w:type="continuationSeparator" w:id="0">
    <w:p w:rsidR="00607359" w:rsidRDefault="00607359" w:rsidP="00C8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733" w:rsidRDefault="00AA373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733" w:rsidRPr="00D41272" w:rsidRDefault="00AA3733" w:rsidP="00C87713">
    <w:pPr>
      <w:ind w:left="-709" w:right="2125"/>
      <w:jc w:val="center"/>
      <w:rPr>
        <w:b/>
        <w:sz w:val="24"/>
        <w:szCs w:val="24"/>
      </w:rPr>
    </w:pPr>
    <w:r w:rsidRPr="00D41272">
      <w:rPr>
        <w:b/>
        <w:sz w:val="24"/>
        <w:szCs w:val="24"/>
      </w:rPr>
      <w:t>End.: Av. Massaichi Kakihara, nº. 1.711, Vila São Paulo – CEP. 18.300-000 - Telefone (15) 3542-2874 /3542-4567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733" w:rsidRDefault="00AA37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359" w:rsidRDefault="00607359" w:rsidP="00C87713">
      <w:r>
        <w:separator/>
      </w:r>
    </w:p>
  </w:footnote>
  <w:footnote w:type="continuationSeparator" w:id="0">
    <w:p w:rsidR="00607359" w:rsidRDefault="00607359" w:rsidP="00C87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733" w:rsidRDefault="00AA373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733" w:rsidRPr="00405034" w:rsidRDefault="00AA3733" w:rsidP="00C87713">
    <w:pPr>
      <w:spacing w:line="276" w:lineRule="auto"/>
      <w:ind w:right="-1277"/>
      <w:jc w:val="center"/>
      <w:rPr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05034">
      <w:rPr>
        <w:b/>
        <w:bCs/>
        <w:smallCaps/>
        <w:noProof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-468630</wp:posOffset>
          </wp:positionH>
          <wp:positionV relativeFrom="paragraph">
            <wp:posOffset>-66040</wp:posOffset>
          </wp:positionV>
          <wp:extent cx="800100" cy="1285875"/>
          <wp:effectExtent l="0" t="0" r="0" b="0"/>
          <wp:wrapTight wrapText="bothSides">
            <wp:wrapPolygon edited="0">
              <wp:start x="7714" y="320"/>
              <wp:lineTo x="3600" y="1600"/>
              <wp:lineTo x="514" y="3840"/>
              <wp:lineTo x="0" y="20480"/>
              <wp:lineTo x="3086" y="20800"/>
              <wp:lineTo x="3086" y="20800"/>
              <wp:lineTo x="5657" y="20800"/>
              <wp:lineTo x="20057" y="20800"/>
              <wp:lineTo x="21600" y="20160"/>
              <wp:lineTo x="21600" y="10560"/>
              <wp:lineTo x="21086" y="5760"/>
              <wp:lineTo x="21086" y="3200"/>
              <wp:lineTo x="18000" y="320"/>
              <wp:lineTo x="14400" y="320"/>
              <wp:lineTo x="7714" y="320"/>
            </wp:wrapPolygon>
          </wp:wrapTight>
          <wp:docPr id="11" name="Imagem 2" descr="C:\Users\Secretaria\Desktop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cretaria\Desktop\Untitled-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05034">
      <w:rPr>
        <w:b/>
        <w:bCs/>
        <w:smallCaps/>
        <w:noProof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5165" behindDoc="1" locked="0" layoutInCell="1" allowOverlap="1">
          <wp:simplePos x="0" y="0"/>
          <wp:positionH relativeFrom="column">
            <wp:posOffset>-621030</wp:posOffset>
          </wp:positionH>
          <wp:positionV relativeFrom="paragraph">
            <wp:posOffset>-180340</wp:posOffset>
          </wp:positionV>
          <wp:extent cx="3581400" cy="3086100"/>
          <wp:effectExtent l="19050" t="0" r="0" b="0"/>
          <wp:wrapNone/>
          <wp:docPr id="12" name="Imagem 12" descr="C:\Users\Secretaria\Desktop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cretaria\Desktop\Untitled-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2793" cy="30888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05034">
      <w:rPr>
        <w:b/>
        <w:bCs/>
        <w:smallCaps/>
        <w:noProof/>
        <w:sz w:val="22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6189" behindDoc="1" locked="0" layoutInCell="1" allowOverlap="1">
          <wp:simplePos x="0" y="0"/>
          <wp:positionH relativeFrom="column">
            <wp:posOffset>3427095</wp:posOffset>
          </wp:positionH>
          <wp:positionV relativeFrom="paragraph">
            <wp:posOffset>8277860</wp:posOffset>
          </wp:positionV>
          <wp:extent cx="3596005" cy="3095625"/>
          <wp:effectExtent l="19050" t="0" r="4445" b="0"/>
          <wp:wrapNone/>
          <wp:docPr id="13" name="Imagem 13" descr="C:\Users\Secretaria\Desktop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cretaria\Desktop\Untitled-1.pn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20000"/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3596005" cy="3093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05034">
      <w:rPr>
        <w:b/>
        <w:bCs/>
        <w:smallCaps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ASSOCIAÇÃO DE PAIS E AMIGOS DOS EXCEPCIONAIS DE CAPÃO BONITO</w:t>
    </w:r>
  </w:p>
  <w:p w:rsidR="00AA3733" w:rsidRPr="000A0470" w:rsidRDefault="00AA3733" w:rsidP="00C87713">
    <w:pPr>
      <w:spacing w:line="276" w:lineRule="auto"/>
      <w:ind w:right="-1277"/>
      <w:jc w:val="center"/>
      <w:rPr>
        <w:sz w:val="15"/>
        <w:szCs w:val="15"/>
      </w:rPr>
    </w:pPr>
    <w:r w:rsidRPr="000A0470">
      <w:rPr>
        <w:sz w:val="15"/>
        <w:szCs w:val="15"/>
      </w:rPr>
      <w:t>Registrada na Federação das APAES sob n.º</w:t>
    </w:r>
    <w:r>
      <w:rPr>
        <w:sz w:val="15"/>
        <w:szCs w:val="15"/>
      </w:rPr>
      <w:t xml:space="preserve"> 642- CNPJ 50.784.495/0001-65, </w:t>
    </w:r>
    <w:r w:rsidRPr="000A0470">
      <w:rPr>
        <w:sz w:val="15"/>
        <w:szCs w:val="15"/>
      </w:rPr>
      <w:t>Reconhecida co</w:t>
    </w:r>
    <w:r>
      <w:rPr>
        <w:sz w:val="15"/>
        <w:szCs w:val="15"/>
      </w:rPr>
      <w:t xml:space="preserve">mo Utilidade Pública Municipal </w:t>
    </w:r>
    <w:r w:rsidRPr="000A0470">
      <w:rPr>
        <w:sz w:val="15"/>
        <w:szCs w:val="15"/>
      </w:rPr>
      <w:t>Lei n.º 1.077 de 30/09/87,</w:t>
    </w:r>
  </w:p>
  <w:p w:rsidR="00AA3733" w:rsidRPr="00405034" w:rsidRDefault="00AA3733" w:rsidP="00C87713">
    <w:pPr>
      <w:spacing w:line="276" w:lineRule="auto"/>
      <w:ind w:right="-1277"/>
      <w:jc w:val="center"/>
      <w:rPr>
        <w:sz w:val="15"/>
        <w:szCs w:val="15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0A0470">
      <w:rPr>
        <w:sz w:val="15"/>
        <w:szCs w:val="15"/>
      </w:rPr>
      <w:t>Utilidade Pública Federal Decreto n.º 99.489 de 30/08/90, Registrada no CNAS sob n.º 23.002.006.759/88.</w:t>
    </w:r>
    <w:r>
      <w:rPr>
        <w:sz w:val="15"/>
        <w:szCs w:val="15"/>
      </w:rPr>
      <w:t xml:space="preserve">32, Utilidade Pública Estadual </w:t>
    </w:r>
    <w:r w:rsidRPr="000A0470">
      <w:rPr>
        <w:sz w:val="15"/>
        <w:szCs w:val="15"/>
      </w:rPr>
      <w:t>n.º 6.298 de 10/07/90</w:t>
    </w:r>
  </w:p>
  <w:p w:rsidR="00AA3733" w:rsidRDefault="00AA3733" w:rsidP="00C87713">
    <w:pPr>
      <w:pStyle w:val="Corpodetexto"/>
      <w:spacing w:line="276" w:lineRule="auto"/>
      <w:ind w:right="-1277"/>
      <w:jc w:val="center"/>
      <w:rPr>
        <w:u w:val="single"/>
      </w:rPr>
    </w:pPr>
    <w:r>
      <w:rPr>
        <w:u w:val="single"/>
      </w:rPr>
      <w:t xml:space="preserve">ESCOLA DE </w:t>
    </w:r>
    <w:r w:rsidRPr="000A0470">
      <w:rPr>
        <w:u w:val="single"/>
      </w:rPr>
      <w:t>EDUCAÇÃO</w:t>
    </w:r>
    <w:r>
      <w:rPr>
        <w:u w:val="single"/>
      </w:rPr>
      <w:t xml:space="preserve"> ESPECIAL “APAE DE CAPÃO BONITO”</w:t>
    </w:r>
  </w:p>
  <w:p w:rsidR="00AA3733" w:rsidRDefault="00AA3733" w:rsidP="00C87713">
    <w:pPr>
      <w:pStyle w:val="Corpodetexto2"/>
      <w:spacing w:line="276" w:lineRule="auto"/>
      <w:ind w:right="-1277"/>
      <w:jc w:val="center"/>
      <w:rPr>
        <w:sz w:val="15"/>
        <w:szCs w:val="15"/>
      </w:rPr>
    </w:pPr>
    <w:r w:rsidRPr="000E268B">
      <w:rPr>
        <w:sz w:val="15"/>
        <w:szCs w:val="15"/>
      </w:rPr>
      <w:t>Autorização de Funcionamento, Portaria do Delegado de Ensino de 24/09/97, conferida pelo Decreto nº. 7.510/76, alterado pelo Decreto nº. 39.902/95 e</w:t>
    </w:r>
  </w:p>
  <w:p w:rsidR="00AA3733" w:rsidRDefault="00AA3733" w:rsidP="00C87713">
    <w:pPr>
      <w:pStyle w:val="Corpodetexto2"/>
      <w:spacing w:line="276" w:lineRule="auto"/>
      <w:ind w:right="-1277"/>
      <w:jc w:val="center"/>
      <w:rPr>
        <w:sz w:val="15"/>
        <w:szCs w:val="15"/>
      </w:rPr>
    </w:pPr>
    <w:r>
      <w:rPr>
        <w:sz w:val="15"/>
        <w:szCs w:val="15"/>
      </w:rPr>
      <w:t xml:space="preserve">Resolução SE </w:t>
    </w:r>
    <w:r w:rsidRPr="000E268B">
      <w:rPr>
        <w:sz w:val="15"/>
        <w:szCs w:val="15"/>
      </w:rPr>
      <w:t>nº. 3/95 e nº. 76/95, com fundamento na Deliberação CEE nº. 26/86, alterada pela Deliberação CEE nº. 11/87 e</w:t>
    </w:r>
  </w:p>
  <w:p w:rsidR="00AA3733" w:rsidRPr="000E268B" w:rsidRDefault="00AA3733" w:rsidP="00C87713">
    <w:pPr>
      <w:pStyle w:val="Corpodetexto2"/>
      <w:spacing w:line="276" w:lineRule="auto"/>
      <w:ind w:right="-1277"/>
      <w:jc w:val="center"/>
      <w:rPr>
        <w:sz w:val="15"/>
        <w:szCs w:val="15"/>
      </w:rPr>
    </w:pPr>
    <w:r w:rsidRPr="000E268B">
      <w:rPr>
        <w:sz w:val="15"/>
        <w:szCs w:val="15"/>
      </w:rPr>
      <w:t>Deliber</w:t>
    </w:r>
    <w:r>
      <w:rPr>
        <w:sz w:val="15"/>
        <w:szCs w:val="15"/>
      </w:rPr>
      <w:t>ação</w:t>
    </w:r>
    <w:r w:rsidRPr="000E268B">
      <w:rPr>
        <w:sz w:val="15"/>
        <w:szCs w:val="15"/>
      </w:rPr>
      <w:t xml:space="preserve"> CEE nº. 33/72, Proc. Nº. 395/1505/97, p</w:t>
    </w:r>
    <w:r>
      <w:rPr>
        <w:sz w:val="15"/>
        <w:szCs w:val="15"/>
      </w:rPr>
      <w:t xml:space="preserve">ublic. No DOE em </w:t>
    </w:r>
    <w:r w:rsidRPr="000E268B">
      <w:rPr>
        <w:sz w:val="15"/>
        <w:szCs w:val="15"/>
      </w:rPr>
      <w:t>25/09/97</w:t>
    </w:r>
  </w:p>
  <w:p w:rsidR="00AA3733" w:rsidRDefault="00AA3733" w:rsidP="00C87713">
    <w:pPr>
      <w:spacing w:line="276" w:lineRule="auto"/>
      <w:ind w:right="-1277"/>
      <w:jc w:val="center"/>
      <w:rPr>
        <w:b/>
        <w:bCs/>
        <w:i/>
        <w:iCs/>
        <w:sz w:val="18"/>
        <w:szCs w:val="18"/>
        <w:u w:val="single"/>
      </w:rPr>
    </w:pPr>
    <w:r w:rsidRPr="000E268B">
      <w:rPr>
        <w:b/>
        <w:bCs/>
        <w:i/>
        <w:iCs/>
        <w:sz w:val="18"/>
        <w:szCs w:val="18"/>
        <w:u w:val="single"/>
      </w:rPr>
      <w:t>Fundada em 05/08/1. 983</w:t>
    </w:r>
  </w:p>
  <w:p w:rsidR="00AA3733" w:rsidRDefault="00AA373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733" w:rsidRDefault="00AA37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D5286"/>
    <w:multiLevelType w:val="hybridMultilevel"/>
    <w:tmpl w:val="70A84620"/>
    <w:lvl w:ilvl="0" w:tplc="04160013">
      <w:start w:val="1"/>
      <w:numFmt w:val="upperRoman"/>
      <w:lvlText w:val="%1."/>
      <w:lvlJc w:val="righ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3817C04"/>
    <w:multiLevelType w:val="hybridMultilevel"/>
    <w:tmpl w:val="165620F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B7F7F32"/>
    <w:multiLevelType w:val="hybridMultilevel"/>
    <w:tmpl w:val="0916CA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269DA"/>
    <w:multiLevelType w:val="hybridMultilevel"/>
    <w:tmpl w:val="2FAE91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4186B"/>
    <w:multiLevelType w:val="hybridMultilevel"/>
    <w:tmpl w:val="FE00FE10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28C2609C"/>
    <w:multiLevelType w:val="hybridMultilevel"/>
    <w:tmpl w:val="3056BA84"/>
    <w:lvl w:ilvl="0" w:tplc="0416000F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DAC688C"/>
    <w:multiLevelType w:val="hybridMultilevel"/>
    <w:tmpl w:val="2EC6E6E4"/>
    <w:lvl w:ilvl="0" w:tplc="0409000F">
      <w:start w:val="1"/>
      <w:numFmt w:val="decimal"/>
      <w:lvlText w:val="%1."/>
      <w:lvlJc w:val="left"/>
      <w:pPr>
        <w:ind w:left="4965" w:hanging="360"/>
      </w:pPr>
    </w:lvl>
    <w:lvl w:ilvl="1" w:tplc="04090019" w:tentative="1">
      <w:start w:val="1"/>
      <w:numFmt w:val="lowerLetter"/>
      <w:lvlText w:val="%2."/>
      <w:lvlJc w:val="left"/>
      <w:pPr>
        <w:ind w:left="5685" w:hanging="360"/>
      </w:pPr>
    </w:lvl>
    <w:lvl w:ilvl="2" w:tplc="0409001B" w:tentative="1">
      <w:start w:val="1"/>
      <w:numFmt w:val="lowerRoman"/>
      <w:lvlText w:val="%3."/>
      <w:lvlJc w:val="right"/>
      <w:pPr>
        <w:ind w:left="6405" w:hanging="180"/>
      </w:pPr>
    </w:lvl>
    <w:lvl w:ilvl="3" w:tplc="0409000F" w:tentative="1">
      <w:start w:val="1"/>
      <w:numFmt w:val="decimal"/>
      <w:lvlText w:val="%4."/>
      <w:lvlJc w:val="left"/>
      <w:pPr>
        <w:ind w:left="7125" w:hanging="360"/>
      </w:pPr>
    </w:lvl>
    <w:lvl w:ilvl="4" w:tplc="04090019" w:tentative="1">
      <w:start w:val="1"/>
      <w:numFmt w:val="lowerLetter"/>
      <w:lvlText w:val="%5."/>
      <w:lvlJc w:val="left"/>
      <w:pPr>
        <w:ind w:left="7845" w:hanging="360"/>
      </w:pPr>
    </w:lvl>
    <w:lvl w:ilvl="5" w:tplc="0409001B" w:tentative="1">
      <w:start w:val="1"/>
      <w:numFmt w:val="lowerRoman"/>
      <w:lvlText w:val="%6."/>
      <w:lvlJc w:val="right"/>
      <w:pPr>
        <w:ind w:left="8565" w:hanging="180"/>
      </w:pPr>
    </w:lvl>
    <w:lvl w:ilvl="6" w:tplc="0409000F" w:tentative="1">
      <w:start w:val="1"/>
      <w:numFmt w:val="decimal"/>
      <w:lvlText w:val="%7."/>
      <w:lvlJc w:val="left"/>
      <w:pPr>
        <w:ind w:left="9285" w:hanging="360"/>
      </w:pPr>
    </w:lvl>
    <w:lvl w:ilvl="7" w:tplc="04090019" w:tentative="1">
      <w:start w:val="1"/>
      <w:numFmt w:val="lowerLetter"/>
      <w:lvlText w:val="%8."/>
      <w:lvlJc w:val="left"/>
      <w:pPr>
        <w:ind w:left="10005" w:hanging="360"/>
      </w:pPr>
    </w:lvl>
    <w:lvl w:ilvl="8" w:tplc="0409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7" w15:restartNumberingAfterBreak="0">
    <w:nsid w:val="3FAC78D0"/>
    <w:multiLevelType w:val="hybridMultilevel"/>
    <w:tmpl w:val="36DAC2E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862EFD"/>
    <w:multiLevelType w:val="hybridMultilevel"/>
    <w:tmpl w:val="A8E6ED54"/>
    <w:lvl w:ilvl="0" w:tplc="04160017">
      <w:start w:val="1"/>
      <w:numFmt w:val="lowerLetter"/>
      <w:lvlText w:val="%1)"/>
      <w:lvlJc w:val="left"/>
      <w:pPr>
        <w:ind w:left="4965" w:hanging="360"/>
      </w:pPr>
    </w:lvl>
    <w:lvl w:ilvl="1" w:tplc="04090019">
      <w:start w:val="1"/>
      <w:numFmt w:val="lowerLetter"/>
      <w:lvlText w:val="%2."/>
      <w:lvlJc w:val="left"/>
      <w:pPr>
        <w:ind w:left="5685" w:hanging="360"/>
      </w:pPr>
    </w:lvl>
    <w:lvl w:ilvl="2" w:tplc="0409001B" w:tentative="1">
      <w:start w:val="1"/>
      <w:numFmt w:val="lowerRoman"/>
      <w:lvlText w:val="%3."/>
      <w:lvlJc w:val="right"/>
      <w:pPr>
        <w:ind w:left="6405" w:hanging="180"/>
      </w:pPr>
    </w:lvl>
    <w:lvl w:ilvl="3" w:tplc="0409000F" w:tentative="1">
      <w:start w:val="1"/>
      <w:numFmt w:val="decimal"/>
      <w:lvlText w:val="%4."/>
      <w:lvlJc w:val="left"/>
      <w:pPr>
        <w:ind w:left="7125" w:hanging="360"/>
      </w:pPr>
    </w:lvl>
    <w:lvl w:ilvl="4" w:tplc="04090019" w:tentative="1">
      <w:start w:val="1"/>
      <w:numFmt w:val="lowerLetter"/>
      <w:lvlText w:val="%5."/>
      <w:lvlJc w:val="left"/>
      <w:pPr>
        <w:ind w:left="7845" w:hanging="360"/>
      </w:pPr>
    </w:lvl>
    <w:lvl w:ilvl="5" w:tplc="0409001B" w:tentative="1">
      <w:start w:val="1"/>
      <w:numFmt w:val="lowerRoman"/>
      <w:lvlText w:val="%6."/>
      <w:lvlJc w:val="right"/>
      <w:pPr>
        <w:ind w:left="8565" w:hanging="180"/>
      </w:pPr>
    </w:lvl>
    <w:lvl w:ilvl="6" w:tplc="0409000F" w:tentative="1">
      <w:start w:val="1"/>
      <w:numFmt w:val="decimal"/>
      <w:lvlText w:val="%7."/>
      <w:lvlJc w:val="left"/>
      <w:pPr>
        <w:ind w:left="9285" w:hanging="360"/>
      </w:pPr>
    </w:lvl>
    <w:lvl w:ilvl="7" w:tplc="04090019" w:tentative="1">
      <w:start w:val="1"/>
      <w:numFmt w:val="lowerLetter"/>
      <w:lvlText w:val="%8."/>
      <w:lvlJc w:val="left"/>
      <w:pPr>
        <w:ind w:left="10005" w:hanging="360"/>
      </w:pPr>
    </w:lvl>
    <w:lvl w:ilvl="8" w:tplc="0409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9" w15:restartNumberingAfterBreak="0">
    <w:nsid w:val="566F3327"/>
    <w:multiLevelType w:val="hybridMultilevel"/>
    <w:tmpl w:val="3AE27FA6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607D79A7"/>
    <w:multiLevelType w:val="hybridMultilevel"/>
    <w:tmpl w:val="92F082C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60E86480"/>
    <w:multiLevelType w:val="hybridMultilevel"/>
    <w:tmpl w:val="B99ACF56"/>
    <w:lvl w:ilvl="0" w:tplc="0416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617E6AF1"/>
    <w:multiLevelType w:val="hybridMultilevel"/>
    <w:tmpl w:val="DE948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6316C"/>
    <w:multiLevelType w:val="hybridMultilevel"/>
    <w:tmpl w:val="675E1C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81825"/>
    <w:multiLevelType w:val="hybridMultilevel"/>
    <w:tmpl w:val="E0B4FF5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77164EC4"/>
    <w:multiLevelType w:val="hybridMultilevel"/>
    <w:tmpl w:val="13A03BE2"/>
    <w:lvl w:ilvl="0" w:tplc="04090017">
      <w:start w:val="1"/>
      <w:numFmt w:val="lowerLetter"/>
      <w:lvlText w:val="%1)"/>
      <w:lvlJc w:val="left"/>
      <w:pPr>
        <w:ind w:left="4965" w:hanging="360"/>
      </w:pPr>
    </w:lvl>
    <w:lvl w:ilvl="1" w:tplc="04090019" w:tentative="1">
      <w:start w:val="1"/>
      <w:numFmt w:val="lowerLetter"/>
      <w:lvlText w:val="%2."/>
      <w:lvlJc w:val="left"/>
      <w:pPr>
        <w:ind w:left="5685" w:hanging="360"/>
      </w:pPr>
    </w:lvl>
    <w:lvl w:ilvl="2" w:tplc="0409001B" w:tentative="1">
      <w:start w:val="1"/>
      <w:numFmt w:val="lowerRoman"/>
      <w:lvlText w:val="%3."/>
      <w:lvlJc w:val="right"/>
      <w:pPr>
        <w:ind w:left="6405" w:hanging="180"/>
      </w:pPr>
    </w:lvl>
    <w:lvl w:ilvl="3" w:tplc="0409000F" w:tentative="1">
      <w:start w:val="1"/>
      <w:numFmt w:val="decimal"/>
      <w:lvlText w:val="%4."/>
      <w:lvlJc w:val="left"/>
      <w:pPr>
        <w:ind w:left="7125" w:hanging="360"/>
      </w:pPr>
    </w:lvl>
    <w:lvl w:ilvl="4" w:tplc="04090019" w:tentative="1">
      <w:start w:val="1"/>
      <w:numFmt w:val="lowerLetter"/>
      <w:lvlText w:val="%5."/>
      <w:lvlJc w:val="left"/>
      <w:pPr>
        <w:ind w:left="7845" w:hanging="360"/>
      </w:pPr>
    </w:lvl>
    <w:lvl w:ilvl="5" w:tplc="0409001B" w:tentative="1">
      <w:start w:val="1"/>
      <w:numFmt w:val="lowerRoman"/>
      <w:lvlText w:val="%6."/>
      <w:lvlJc w:val="right"/>
      <w:pPr>
        <w:ind w:left="8565" w:hanging="180"/>
      </w:pPr>
    </w:lvl>
    <w:lvl w:ilvl="6" w:tplc="0409000F" w:tentative="1">
      <w:start w:val="1"/>
      <w:numFmt w:val="decimal"/>
      <w:lvlText w:val="%7."/>
      <w:lvlJc w:val="left"/>
      <w:pPr>
        <w:ind w:left="9285" w:hanging="360"/>
      </w:pPr>
    </w:lvl>
    <w:lvl w:ilvl="7" w:tplc="04090019" w:tentative="1">
      <w:start w:val="1"/>
      <w:numFmt w:val="lowerLetter"/>
      <w:lvlText w:val="%8."/>
      <w:lvlJc w:val="left"/>
      <w:pPr>
        <w:ind w:left="10005" w:hanging="360"/>
      </w:pPr>
    </w:lvl>
    <w:lvl w:ilvl="8" w:tplc="0409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6" w15:restartNumberingAfterBreak="0">
    <w:nsid w:val="7F216438"/>
    <w:multiLevelType w:val="hybridMultilevel"/>
    <w:tmpl w:val="FECA4AA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7FBF1221"/>
    <w:multiLevelType w:val="hybridMultilevel"/>
    <w:tmpl w:val="67BCF3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10"/>
  </w:num>
  <w:num w:numId="5">
    <w:abstractNumId w:val="7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7"/>
  </w:num>
  <w:num w:numId="8">
    <w:abstractNumId w:val="6"/>
  </w:num>
  <w:num w:numId="9">
    <w:abstractNumId w:val="8"/>
  </w:num>
  <w:num w:numId="10">
    <w:abstractNumId w:val="15"/>
  </w:num>
  <w:num w:numId="11">
    <w:abstractNumId w:val="9"/>
  </w:num>
  <w:num w:numId="12">
    <w:abstractNumId w:val="16"/>
  </w:num>
  <w:num w:numId="13">
    <w:abstractNumId w:val="5"/>
  </w:num>
  <w:num w:numId="14">
    <w:abstractNumId w:val="0"/>
  </w:num>
  <w:num w:numId="15">
    <w:abstractNumId w:val="13"/>
  </w:num>
  <w:num w:numId="16">
    <w:abstractNumId w:val="1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13"/>
    <w:rsid w:val="00001E2B"/>
    <w:rsid w:val="000029FF"/>
    <w:rsid w:val="00023099"/>
    <w:rsid w:val="00030566"/>
    <w:rsid w:val="0005595C"/>
    <w:rsid w:val="00066BE7"/>
    <w:rsid w:val="0006716A"/>
    <w:rsid w:val="00075279"/>
    <w:rsid w:val="00080901"/>
    <w:rsid w:val="00095101"/>
    <w:rsid w:val="000A4F1B"/>
    <w:rsid w:val="000A6524"/>
    <w:rsid w:val="000A6B15"/>
    <w:rsid w:val="000B1192"/>
    <w:rsid w:val="000B7D05"/>
    <w:rsid w:val="000C4E69"/>
    <w:rsid w:val="000D3381"/>
    <w:rsid w:val="000F04FD"/>
    <w:rsid w:val="000F0CF3"/>
    <w:rsid w:val="000F53D2"/>
    <w:rsid w:val="0010451F"/>
    <w:rsid w:val="00107D5D"/>
    <w:rsid w:val="00126BAE"/>
    <w:rsid w:val="001356BD"/>
    <w:rsid w:val="00141794"/>
    <w:rsid w:val="00142043"/>
    <w:rsid w:val="00143627"/>
    <w:rsid w:val="00165D9B"/>
    <w:rsid w:val="00173FAD"/>
    <w:rsid w:val="00180E67"/>
    <w:rsid w:val="00184010"/>
    <w:rsid w:val="00184F4A"/>
    <w:rsid w:val="001A136E"/>
    <w:rsid w:val="001A23D5"/>
    <w:rsid w:val="001A5A11"/>
    <w:rsid w:val="001A6538"/>
    <w:rsid w:val="001C6DA8"/>
    <w:rsid w:val="001E048F"/>
    <w:rsid w:val="001E2F12"/>
    <w:rsid w:val="001F484F"/>
    <w:rsid w:val="0020041D"/>
    <w:rsid w:val="002010C4"/>
    <w:rsid w:val="002031A4"/>
    <w:rsid w:val="00204DA5"/>
    <w:rsid w:val="00205755"/>
    <w:rsid w:val="00211E2A"/>
    <w:rsid w:val="00212225"/>
    <w:rsid w:val="00215FFE"/>
    <w:rsid w:val="00216237"/>
    <w:rsid w:val="002265FF"/>
    <w:rsid w:val="00234917"/>
    <w:rsid w:val="00240FE7"/>
    <w:rsid w:val="002454D7"/>
    <w:rsid w:val="00247B5D"/>
    <w:rsid w:val="00263651"/>
    <w:rsid w:val="00266AA2"/>
    <w:rsid w:val="0027709E"/>
    <w:rsid w:val="00287939"/>
    <w:rsid w:val="002962A7"/>
    <w:rsid w:val="002A0188"/>
    <w:rsid w:val="002A394B"/>
    <w:rsid w:val="002B2E2C"/>
    <w:rsid w:val="002B3DDD"/>
    <w:rsid w:val="002B4193"/>
    <w:rsid w:val="002C77F3"/>
    <w:rsid w:val="002D02B3"/>
    <w:rsid w:val="002D7DE7"/>
    <w:rsid w:val="002E089D"/>
    <w:rsid w:val="002E17CA"/>
    <w:rsid w:val="002E41C3"/>
    <w:rsid w:val="002E7467"/>
    <w:rsid w:val="002F70CE"/>
    <w:rsid w:val="002F715F"/>
    <w:rsid w:val="00300C74"/>
    <w:rsid w:val="00326C87"/>
    <w:rsid w:val="0033454A"/>
    <w:rsid w:val="00336657"/>
    <w:rsid w:val="00341F44"/>
    <w:rsid w:val="00351F98"/>
    <w:rsid w:val="00354129"/>
    <w:rsid w:val="003649FD"/>
    <w:rsid w:val="00372397"/>
    <w:rsid w:val="0038116D"/>
    <w:rsid w:val="00394F06"/>
    <w:rsid w:val="003A1A3C"/>
    <w:rsid w:val="003A691A"/>
    <w:rsid w:val="003C0018"/>
    <w:rsid w:val="003C1E1B"/>
    <w:rsid w:val="003D5312"/>
    <w:rsid w:val="003E1DBA"/>
    <w:rsid w:val="003E5DFF"/>
    <w:rsid w:val="003F0978"/>
    <w:rsid w:val="003F400D"/>
    <w:rsid w:val="003F6209"/>
    <w:rsid w:val="0040093A"/>
    <w:rsid w:val="00405034"/>
    <w:rsid w:val="00412FA6"/>
    <w:rsid w:val="00420C69"/>
    <w:rsid w:val="00425FB3"/>
    <w:rsid w:val="004268C6"/>
    <w:rsid w:val="00431B7F"/>
    <w:rsid w:val="0043540B"/>
    <w:rsid w:val="00444BDE"/>
    <w:rsid w:val="00451EF3"/>
    <w:rsid w:val="0045522B"/>
    <w:rsid w:val="004612CD"/>
    <w:rsid w:val="00461ACD"/>
    <w:rsid w:val="00485F7D"/>
    <w:rsid w:val="004906A3"/>
    <w:rsid w:val="004914B7"/>
    <w:rsid w:val="004960D0"/>
    <w:rsid w:val="004A0C74"/>
    <w:rsid w:val="004B58D1"/>
    <w:rsid w:val="004B7553"/>
    <w:rsid w:val="004D7DCE"/>
    <w:rsid w:val="004E1F18"/>
    <w:rsid w:val="004E363E"/>
    <w:rsid w:val="004E4F4D"/>
    <w:rsid w:val="004F1754"/>
    <w:rsid w:val="004F3D2D"/>
    <w:rsid w:val="004F5542"/>
    <w:rsid w:val="00500B53"/>
    <w:rsid w:val="00515109"/>
    <w:rsid w:val="00520C31"/>
    <w:rsid w:val="00521189"/>
    <w:rsid w:val="00525939"/>
    <w:rsid w:val="00554F2C"/>
    <w:rsid w:val="00560499"/>
    <w:rsid w:val="0056461E"/>
    <w:rsid w:val="00565B52"/>
    <w:rsid w:val="00566EA8"/>
    <w:rsid w:val="005674D2"/>
    <w:rsid w:val="00570D9F"/>
    <w:rsid w:val="00571752"/>
    <w:rsid w:val="005746E6"/>
    <w:rsid w:val="0058293B"/>
    <w:rsid w:val="00583CA7"/>
    <w:rsid w:val="00596FB1"/>
    <w:rsid w:val="005A28AD"/>
    <w:rsid w:val="005B3D1F"/>
    <w:rsid w:val="005B4571"/>
    <w:rsid w:val="005C1D78"/>
    <w:rsid w:val="005E098F"/>
    <w:rsid w:val="005F1645"/>
    <w:rsid w:val="005F72AD"/>
    <w:rsid w:val="00600DE2"/>
    <w:rsid w:val="00601FD2"/>
    <w:rsid w:val="00605642"/>
    <w:rsid w:val="00606160"/>
    <w:rsid w:val="00607359"/>
    <w:rsid w:val="00607FD7"/>
    <w:rsid w:val="00610ABB"/>
    <w:rsid w:val="0062026F"/>
    <w:rsid w:val="0062047B"/>
    <w:rsid w:val="00622843"/>
    <w:rsid w:val="00622E64"/>
    <w:rsid w:val="006258C7"/>
    <w:rsid w:val="0063153A"/>
    <w:rsid w:val="00633B83"/>
    <w:rsid w:val="00647EF6"/>
    <w:rsid w:val="0065170D"/>
    <w:rsid w:val="00655E8F"/>
    <w:rsid w:val="00661CCF"/>
    <w:rsid w:val="00663089"/>
    <w:rsid w:val="00671644"/>
    <w:rsid w:val="00675AFA"/>
    <w:rsid w:val="00683ABF"/>
    <w:rsid w:val="00685BA4"/>
    <w:rsid w:val="006A1103"/>
    <w:rsid w:val="006A1D85"/>
    <w:rsid w:val="006B2D85"/>
    <w:rsid w:val="006B7696"/>
    <w:rsid w:val="006B7D72"/>
    <w:rsid w:val="006C414C"/>
    <w:rsid w:val="006D1353"/>
    <w:rsid w:val="006D2553"/>
    <w:rsid w:val="006D3B6F"/>
    <w:rsid w:val="006E3210"/>
    <w:rsid w:val="006E507C"/>
    <w:rsid w:val="006E725B"/>
    <w:rsid w:val="006E737F"/>
    <w:rsid w:val="006F2500"/>
    <w:rsid w:val="0070363C"/>
    <w:rsid w:val="00707415"/>
    <w:rsid w:val="007074BD"/>
    <w:rsid w:val="0071173F"/>
    <w:rsid w:val="00715D11"/>
    <w:rsid w:val="00727786"/>
    <w:rsid w:val="0073032D"/>
    <w:rsid w:val="007328C8"/>
    <w:rsid w:val="00732990"/>
    <w:rsid w:val="00733713"/>
    <w:rsid w:val="00734966"/>
    <w:rsid w:val="00736F8B"/>
    <w:rsid w:val="007438E4"/>
    <w:rsid w:val="0074495A"/>
    <w:rsid w:val="00754A61"/>
    <w:rsid w:val="0076124B"/>
    <w:rsid w:val="00763097"/>
    <w:rsid w:val="00770101"/>
    <w:rsid w:val="00785900"/>
    <w:rsid w:val="00786A81"/>
    <w:rsid w:val="007C0071"/>
    <w:rsid w:val="007C29D1"/>
    <w:rsid w:val="007C608F"/>
    <w:rsid w:val="007C634D"/>
    <w:rsid w:val="007C79F0"/>
    <w:rsid w:val="007E08B8"/>
    <w:rsid w:val="007E1E98"/>
    <w:rsid w:val="0080744E"/>
    <w:rsid w:val="00814A2B"/>
    <w:rsid w:val="008179C2"/>
    <w:rsid w:val="00824F7F"/>
    <w:rsid w:val="00825F1B"/>
    <w:rsid w:val="00834B96"/>
    <w:rsid w:val="00835EA5"/>
    <w:rsid w:val="00836482"/>
    <w:rsid w:val="00845974"/>
    <w:rsid w:val="00862307"/>
    <w:rsid w:val="008630FA"/>
    <w:rsid w:val="00867D98"/>
    <w:rsid w:val="00886077"/>
    <w:rsid w:val="00895688"/>
    <w:rsid w:val="008A14AD"/>
    <w:rsid w:val="008A1F4F"/>
    <w:rsid w:val="008A2E2D"/>
    <w:rsid w:val="008B4625"/>
    <w:rsid w:val="008C2024"/>
    <w:rsid w:val="008F2695"/>
    <w:rsid w:val="008F618A"/>
    <w:rsid w:val="00903538"/>
    <w:rsid w:val="0091681C"/>
    <w:rsid w:val="009207DE"/>
    <w:rsid w:val="0092429E"/>
    <w:rsid w:val="00935F93"/>
    <w:rsid w:val="00952A33"/>
    <w:rsid w:val="0097629C"/>
    <w:rsid w:val="0098624B"/>
    <w:rsid w:val="00987E3D"/>
    <w:rsid w:val="00991C22"/>
    <w:rsid w:val="009927FF"/>
    <w:rsid w:val="00996EDB"/>
    <w:rsid w:val="009B3E68"/>
    <w:rsid w:val="009B4F25"/>
    <w:rsid w:val="009B5CBD"/>
    <w:rsid w:val="009C27BE"/>
    <w:rsid w:val="009C4F17"/>
    <w:rsid w:val="009C56BC"/>
    <w:rsid w:val="009D4386"/>
    <w:rsid w:val="009D7537"/>
    <w:rsid w:val="00A20842"/>
    <w:rsid w:val="00A23914"/>
    <w:rsid w:val="00A273D5"/>
    <w:rsid w:val="00A27ED0"/>
    <w:rsid w:val="00A3012A"/>
    <w:rsid w:val="00A37816"/>
    <w:rsid w:val="00A45F0F"/>
    <w:rsid w:val="00A50577"/>
    <w:rsid w:val="00A67AD2"/>
    <w:rsid w:val="00A75832"/>
    <w:rsid w:val="00A77B5C"/>
    <w:rsid w:val="00A84C80"/>
    <w:rsid w:val="00A96E5B"/>
    <w:rsid w:val="00A97206"/>
    <w:rsid w:val="00AA3733"/>
    <w:rsid w:val="00AB21AB"/>
    <w:rsid w:val="00AB3055"/>
    <w:rsid w:val="00AC1CCD"/>
    <w:rsid w:val="00AC4FB2"/>
    <w:rsid w:val="00AC5754"/>
    <w:rsid w:val="00AC68A3"/>
    <w:rsid w:val="00AD1EC8"/>
    <w:rsid w:val="00AF2CAF"/>
    <w:rsid w:val="00B075D7"/>
    <w:rsid w:val="00B17852"/>
    <w:rsid w:val="00B20CF4"/>
    <w:rsid w:val="00B25C14"/>
    <w:rsid w:val="00B307CE"/>
    <w:rsid w:val="00B3444C"/>
    <w:rsid w:val="00B50FF3"/>
    <w:rsid w:val="00B713F5"/>
    <w:rsid w:val="00B71A2D"/>
    <w:rsid w:val="00B761AC"/>
    <w:rsid w:val="00B83054"/>
    <w:rsid w:val="00B856F1"/>
    <w:rsid w:val="00B975C5"/>
    <w:rsid w:val="00BA46F6"/>
    <w:rsid w:val="00BB1AA2"/>
    <w:rsid w:val="00BB2F0A"/>
    <w:rsid w:val="00BC5F9C"/>
    <w:rsid w:val="00BE2AB5"/>
    <w:rsid w:val="00BF47E6"/>
    <w:rsid w:val="00BF5881"/>
    <w:rsid w:val="00BF798A"/>
    <w:rsid w:val="00C0199A"/>
    <w:rsid w:val="00C01A41"/>
    <w:rsid w:val="00C04671"/>
    <w:rsid w:val="00C0526D"/>
    <w:rsid w:val="00C05324"/>
    <w:rsid w:val="00C121FA"/>
    <w:rsid w:val="00C1454B"/>
    <w:rsid w:val="00C22301"/>
    <w:rsid w:val="00C22387"/>
    <w:rsid w:val="00C25E3E"/>
    <w:rsid w:val="00C40A56"/>
    <w:rsid w:val="00C417B1"/>
    <w:rsid w:val="00C42989"/>
    <w:rsid w:val="00C508FC"/>
    <w:rsid w:val="00C5316B"/>
    <w:rsid w:val="00C56C35"/>
    <w:rsid w:val="00C6415E"/>
    <w:rsid w:val="00C65B42"/>
    <w:rsid w:val="00C66827"/>
    <w:rsid w:val="00C708A9"/>
    <w:rsid w:val="00C7185C"/>
    <w:rsid w:val="00C728C0"/>
    <w:rsid w:val="00C76C07"/>
    <w:rsid w:val="00C87713"/>
    <w:rsid w:val="00C93546"/>
    <w:rsid w:val="00C960E7"/>
    <w:rsid w:val="00CA1528"/>
    <w:rsid w:val="00CA1F88"/>
    <w:rsid w:val="00CA600F"/>
    <w:rsid w:val="00CB3055"/>
    <w:rsid w:val="00CC11C9"/>
    <w:rsid w:val="00CC44E2"/>
    <w:rsid w:val="00CD2C4F"/>
    <w:rsid w:val="00CE4DF0"/>
    <w:rsid w:val="00CE5A01"/>
    <w:rsid w:val="00CF59B9"/>
    <w:rsid w:val="00D1219B"/>
    <w:rsid w:val="00D14C79"/>
    <w:rsid w:val="00D177F7"/>
    <w:rsid w:val="00D24410"/>
    <w:rsid w:val="00D246F4"/>
    <w:rsid w:val="00D4038E"/>
    <w:rsid w:val="00D41272"/>
    <w:rsid w:val="00D41B76"/>
    <w:rsid w:val="00D43CB7"/>
    <w:rsid w:val="00D45F61"/>
    <w:rsid w:val="00D46A28"/>
    <w:rsid w:val="00D47FF6"/>
    <w:rsid w:val="00D51BCC"/>
    <w:rsid w:val="00D53D7D"/>
    <w:rsid w:val="00D633E4"/>
    <w:rsid w:val="00D654E7"/>
    <w:rsid w:val="00D65E15"/>
    <w:rsid w:val="00D774D6"/>
    <w:rsid w:val="00D84A18"/>
    <w:rsid w:val="00DA64AF"/>
    <w:rsid w:val="00DB3A38"/>
    <w:rsid w:val="00DB4335"/>
    <w:rsid w:val="00DC1D87"/>
    <w:rsid w:val="00DC5EA6"/>
    <w:rsid w:val="00DD1723"/>
    <w:rsid w:val="00DD42E2"/>
    <w:rsid w:val="00DD6549"/>
    <w:rsid w:val="00DF4D0D"/>
    <w:rsid w:val="00DF5FAD"/>
    <w:rsid w:val="00DF702D"/>
    <w:rsid w:val="00E024BF"/>
    <w:rsid w:val="00E145C4"/>
    <w:rsid w:val="00E41607"/>
    <w:rsid w:val="00E45E4A"/>
    <w:rsid w:val="00E56903"/>
    <w:rsid w:val="00E62A12"/>
    <w:rsid w:val="00E64FBF"/>
    <w:rsid w:val="00E71CDA"/>
    <w:rsid w:val="00E72481"/>
    <w:rsid w:val="00E926A7"/>
    <w:rsid w:val="00E956C3"/>
    <w:rsid w:val="00EA00D6"/>
    <w:rsid w:val="00EA112E"/>
    <w:rsid w:val="00EA39E3"/>
    <w:rsid w:val="00EA6267"/>
    <w:rsid w:val="00EC6BE9"/>
    <w:rsid w:val="00ED425F"/>
    <w:rsid w:val="00EE4DA6"/>
    <w:rsid w:val="00EF64CB"/>
    <w:rsid w:val="00F062A8"/>
    <w:rsid w:val="00F17D26"/>
    <w:rsid w:val="00F250DE"/>
    <w:rsid w:val="00F262D8"/>
    <w:rsid w:val="00F26E1C"/>
    <w:rsid w:val="00F33E9E"/>
    <w:rsid w:val="00F36B6F"/>
    <w:rsid w:val="00F36F17"/>
    <w:rsid w:val="00F44B07"/>
    <w:rsid w:val="00F579F2"/>
    <w:rsid w:val="00F57D51"/>
    <w:rsid w:val="00F60E23"/>
    <w:rsid w:val="00F65239"/>
    <w:rsid w:val="00F65A94"/>
    <w:rsid w:val="00F75B58"/>
    <w:rsid w:val="00F76F4F"/>
    <w:rsid w:val="00F81FA6"/>
    <w:rsid w:val="00F824F0"/>
    <w:rsid w:val="00F83B15"/>
    <w:rsid w:val="00F92F76"/>
    <w:rsid w:val="00FA0BE2"/>
    <w:rsid w:val="00FC05A4"/>
    <w:rsid w:val="00FC64CB"/>
    <w:rsid w:val="00FC671F"/>
    <w:rsid w:val="00FD4677"/>
    <w:rsid w:val="00FE0710"/>
    <w:rsid w:val="00FE70D9"/>
    <w:rsid w:val="00FF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2FD0B"/>
  <w15:docId w15:val="{F9953E55-9AFD-4606-B918-6D5A5E80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87713"/>
    <w:pPr>
      <w:keepNext/>
      <w:jc w:val="both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87713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87713"/>
    <w:rPr>
      <w:color w:val="0000FF"/>
      <w:u w:val="single"/>
    </w:rPr>
  </w:style>
  <w:style w:type="paragraph" w:styleId="Sumrio2">
    <w:name w:val="toc 2"/>
    <w:basedOn w:val="Normal"/>
    <w:next w:val="Normal"/>
    <w:autoRedefine/>
    <w:uiPriority w:val="39"/>
    <w:rsid w:val="00C87713"/>
    <w:pPr>
      <w:spacing w:before="240"/>
    </w:pPr>
    <w:rPr>
      <w:rFonts w:asciiTheme="minorHAnsi" w:hAnsiTheme="minorHAnsi" w:cstheme="minorHAnsi"/>
      <w:b/>
      <w:bCs/>
    </w:rPr>
  </w:style>
  <w:style w:type="paragraph" w:styleId="Sumrio1">
    <w:name w:val="toc 1"/>
    <w:basedOn w:val="Normal"/>
    <w:next w:val="Normal"/>
    <w:autoRedefine/>
    <w:uiPriority w:val="39"/>
    <w:rsid w:val="00C87713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rsid w:val="00C87713"/>
    <w:pPr>
      <w:ind w:left="200"/>
    </w:pPr>
    <w:rPr>
      <w:rFonts w:asciiTheme="minorHAnsi" w:hAnsiTheme="minorHAnsi" w:cstheme="minorHAnsi"/>
    </w:rPr>
  </w:style>
  <w:style w:type="paragraph" w:styleId="Sumrio4">
    <w:name w:val="toc 4"/>
    <w:basedOn w:val="Normal"/>
    <w:next w:val="Normal"/>
    <w:autoRedefine/>
    <w:uiPriority w:val="39"/>
    <w:unhideWhenUsed/>
    <w:rsid w:val="00C87713"/>
    <w:pPr>
      <w:ind w:left="400"/>
    </w:pPr>
    <w:rPr>
      <w:rFonts w:asciiTheme="minorHAnsi" w:hAnsiTheme="minorHAnsi" w:cstheme="minorHAnsi"/>
    </w:rPr>
  </w:style>
  <w:style w:type="paragraph" w:styleId="Sumrio5">
    <w:name w:val="toc 5"/>
    <w:basedOn w:val="Normal"/>
    <w:next w:val="Normal"/>
    <w:autoRedefine/>
    <w:uiPriority w:val="39"/>
    <w:unhideWhenUsed/>
    <w:rsid w:val="00C87713"/>
    <w:pPr>
      <w:ind w:left="600"/>
    </w:pPr>
    <w:rPr>
      <w:rFonts w:asciiTheme="minorHAnsi" w:hAnsiTheme="minorHAnsi" w:cstheme="minorHAnsi"/>
    </w:rPr>
  </w:style>
  <w:style w:type="paragraph" w:styleId="Cabealho">
    <w:name w:val="header"/>
    <w:basedOn w:val="Normal"/>
    <w:link w:val="CabealhoChar"/>
    <w:uiPriority w:val="99"/>
    <w:unhideWhenUsed/>
    <w:rsid w:val="00C877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77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877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77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87713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rsid w:val="00C8771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87713"/>
    <w:pPr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77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4F1754"/>
    <w:pPr>
      <w:ind w:left="720"/>
      <w:contextualSpacing/>
    </w:pPr>
  </w:style>
  <w:style w:type="table" w:styleId="Tabelacomgrade">
    <w:name w:val="Table Grid"/>
    <w:basedOn w:val="Tabelanormal"/>
    <w:uiPriority w:val="59"/>
    <w:rsid w:val="00F92F7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fase">
    <w:name w:val="Emphasis"/>
    <w:basedOn w:val="Fontepargpadro"/>
    <w:qFormat/>
    <w:rsid w:val="00F36B6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26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695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F83B15"/>
    <w:rPr>
      <w:b/>
      <w:bCs/>
    </w:rPr>
  </w:style>
  <w:style w:type="paragraph" w:customStyle="1" w:styleId="Default">
    <w:name w:val="Default"/>
    <w:rsid w:val="00F76F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3F097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F9DC8-F661-4CF0-AE16-FC9B9D8D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financas</cp:lastModifiedBy>
  <cp:revision>3</cp:revision>
  <cp:lastPrinted>2022-11-21T12:07:00Z</cp:lastPrinted>
  <dcterms:created xsi:type="dcterms:W3CDTF">2023-05-02T17:23:00Z</dcterms:created>
  <dcterms:modified xsi:type="dcterms:W3CDTF">2023-05-02T17:32:00Z</dcterms:modified>
</cp:coreProperties>
</file>